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34" w:rsidRPr="006D3734" w:rsidRDefault="006D3734" w:rsidP="006D3734">
      <w:pPr>
        <w:jc w:val="center"/>
        <w:rPr>
          <w:b/>
        </w:rPr>
      </w:pPr>
      <w:r>
        <w:rPr>
          <w:b/>
        </w:rPr>
        <w:t>Consciousness and Psychoactive Drugs</w:t>
      </w:r>
    </w:p>
    <w:p w:rsidR="006C3537" w:rsidRDefault="006C3537">
      <w:r>
        <w:t>Take a look inside the brains of mice on drugs! Every drug has its own unique molecular mechanism in the brain. You’ll learn how various drugs disrupt the synapse to make the user feel “high.”</w:t>
      </w:r>
    </w:p>
    <w:p w:rsidR="00B1332A" w:rsidRPr="006D3734" w:rsidRDefault="00B1332A">
      <w:r>
        <w:t>Complete the worksheet below as you explore this interactive</w:t>
      </w:r>
      <w:r w:rsidR="006C3537">
        <w:t>,</w:t>
      </w:r>
      <w:r>
        <w:t xml:space="preserve"> online tool</w:t>
      </w:r>
      <w:r w:rsidR="006C3537">
        <w:t xml:space="preserve"> called “</w:t>
      </w:r>
      <w:r w:rsidR="006C3537" w:rsidRPr="006C3537">
        <w:rPr>
          <w:b/>
        </w:rPr>
        <w:t>Mouse Party</w:t>
      </w:r>
      <w:r w:rsidR="006C3537">
        <w:t xml:space="preserve">”: </w:t>
      </w:r>
      <w:hyperlink r:id="rId6" w:history="1">
        <w:r w:rsidRPr="002E0412">
          <w:rPr>
            <w:rStyle w:val="Hyperlink"/>
          </w:rPr>
          <w:t>https://learn.genetics.utah.edu/content/addiction/mouse/</w:t>
        </w:r>
      </w:hyperlink>
      <w:r w:rsidR="006D3734">
        <w:rPr>
          <w:rStyle w:val="Hyperlink"/>
          <w:u w:val="none"/>
        </w:rPr>
        <w:t>. You may find the table of common neurotransmitters on page 2 to be helpful.</w:t>
      </w:r>
    </w:p>
    <w:tbl>
      <w:tblPr>
        <w:tblStyle w:val="TableGrid"/>
        <w:tblpPr w:leftFromText="180" w:rightFromText="180" w:vertAnchor="text" w:horzAnchor="margin" w:tblpY="361"/>
        <w:tblW w:w="0" w:type="auto"/>
        <w:tblLook w:val="04A0" w:firstRow="1" w:lastRow="0" w:firstColumn="1" w:lastColumn="0" w:noHBand="0" w:noVBand="1"/>
      </w:tblPr>
      <w:tblGrid>
        <w:gridCol w:w="2423"/>
        <w:gridCol w:w="3396"/>
        <w:gridCol w:w="3531"/>
      </w:tblGrid>
      <w:tr w:rsidR="00B1332A" w:rsidTr="006C3537">
        <w:tc>
          <w:tcPr>
            <w:tcW w:w="2448" w:type="dxa"/>
          </w:tcPr>
          <w:p w:rsidR="00B1332A" w:rsidRDefault="00B1332A" w:rsidP="00B1332A">
            <w:pPr>
              <w:rPr>
                <w:b/>
              </w:rPr>
            </w:pPr>
            <w:r>
              <w:rPr>
                <w:b/>
              </w:rPr>
              <w:t>Psychoactive Substance featured in Mouse Party</w:t>
            </w:r>
          </w:p>
        </w:tc>
        <w:tc>
          <w:tcPr>
            <w:tcW w:w="3510" w:type="dxa"/>
          </w:tcPr>
          <w:p w:rsidR="00B1332A" w:rsidRDefault="00B1332A" w:rsidP="006C3537">
            <w:pPr>
              <w:rPr>
                <w:b/>
              </w:rPr>
            </w:pPr>
            <w:r>
              <w:rPr>
                <w:b/>
              </w:rPr>
              <w:t xml:space="preserve">Describe the behavior of the mouse in </w:t>
            </w:r>
            <w:r w:rsidR="006C3537">
              <w:rPr>
                <w:b/>
              </w:rPr>
              <w:t>the cage</w:t>
            </w:r>
            <w:r>
              <w:rPr>
                <w:b/>
              </w:rPr>
              <w:t xml:space="preserve"> that was intoxicated on this substance</w:t>
            </w:r>
          </w:p>
        </w:tc>
        <w:tc>
          <w:tcPr>
            <w:tcW w:w="3618" w:type="dxa"/>
          </w:tcPr>
          <w:p w:rsidR="00B1332A" w:rsidRDefault="00B1332A" w:rsidP="00B1332A">
            <w:pPr>
              <w:rPr>
                <w:b/>
              </w:rPr>
            </w:pPr>
            <w:r>
              <w:rPr>
                <w:b/>
              </w:rPr>
              <w:t>List the neurotransmitters affected by this substance</w:t>
            </w:r>
          </w:p>
        </w:tc>
      </w:tr>
      <w:tr w:rsidR="00B1332A" w:rsidTr="006C3537">
        <w:tc>
          <w:tcPr>
            <w:tcW w:w="2448" w:type="dxa"/>
          </w:tcPr>
          <w:p w:rsidR="00B1332A" w:rsidRDefault="00B1332A" w:rsidP="00B1332A">
            <w:r>
              <w:t>Alcohol</w:t>
            </w:r>
          </w:p>
          <w:p w:rsidR="00B1332A" w:rsidRDefault="00B1332A" w:rsidP="00B1332A"/>
          <w:p w:rsidR="00B1332A" w:rsidRDefault="00B1332A" w:rsidP="00B1332A"/>
          <w:p w:rsidR="00B1332A" w:rsidRDefault="00B1332A" w:rsidP="00B1332A"/>
          <w:p w:rsidR="006C3537" w:rsidRDefault="006C3537" w:rsidP="00B1332A"/>
        </w:tc>
        <w:tc>
          <w:tcPr>
            <w:tcW w:w="3510" w:type="dxa"/>
          </w:tcPr>
          <w:p w:rsidR="00B1332A" w:rsidRDefault="00B1332A" w:rsidP="00B1332A">
            <w:pPr>
              <w:rPr>
                <w:b/>
              </w:rPr>
            </w:pPr>
          </w:p>
        </w:tc>
        <w:tc>
          <w:tcPr>
            <w:tcW w:w="3618" w:type="dxa"/>
          </w:tcPr>
          <w:p w:rsidR="00B1332A" w:rsidRDefault="00B1332A" w:rsidP="00B1332A">
            <w:pPr>
              <w:rPr>
                <w:b/>
              </w:rPr>
            </w:pPr>
          </w:p>
        </w:tc>
      </w:tr>
      <w:tr w:rsidR="00B1332A" w:rsidTr="006C3537">
        <w:tc>
          <w:tcPr>
            <w:tcW w:w="2448" w:type="dxa"/>
          </w:tcPr>
          <w:p w:rsidR="00B1332A" w:rsidRDefault="00B1332A" w:rsidP="00B1332A">
            <w:r>
              <w:t>Cocaine</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r w:rsidR="00B1332A" w:rsidTr="006C3537">
        <w:tc>
          <w:tcPr>
            <w:tcW w:w="2448" w:type="dxa"/>
          </w:tcPr>
          <w:p w:rsidR="00B1332A" w:rsidRDefault="00B1332A" w:rsidP="00B1332A">
            <w:r>
              <w:t>Ecstasy/MDMA</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r w:rsidR="00B1332A" w:rsidTr="006C3537">
        <w:tc>
          <w:tcPr>
            <w:tcW w:w="2448" w:type="dxa"/>
          </w:tcPr>
          <w:p w:rsidR="00B1332A" w:rsidRDefault="00B1332A" w:rsidP="00B1332A">
            <w:r>
              <w:t>Heroin</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r w:rsidR="00B1332A" w:rsidTr="006C3537">
        <w:tc>
          <w:tcPr>
            <w:tcW w:w="2448" w:type="dxa"/>
          </w:tcPr>
          <w:p w:rsidR="00B1332A" w:rsidRDefault="00B1332A" w:rsidP="00B1332A">
            <w:r>
              <w:t>LSD/acid</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r w:rsidR="00B1332A" w:rsidTr="006C3537">
        <w:tc>
          <w:tcPr>
            <w:tcW w:w="2448" w:type="dxa"/>
          </w:tcPr>
          <w:p w:rsidR="00B1332A" w:rsidRDefault="00B1332A" w:rsidP="00B1332A">
            <w:r>
              <w:t>Marijuana</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r w:rsidR="00B1332A" w:rsidTr="006C3537">
        <w:tc>
          <w:tcPr>
            <w:tcW w:w="2448" w:type="dxa"/>
          </w:tcPr>
          <w:p w:rsidR="00B1332A" w:rsidRDefault="00B1332A" w:rsidP="00B1332A">
            <w:r>
              <w:t>Methamphetamine</w:t>
            </w:r>
          </w:p>
          <w:p w:rsidR="00B1332A" w:rsidRDefault="00B1332A" w:rsidP="00B1332A"/>
          <w:p w:rsidR="00B1332A" w:rsidRDefault="00B1332A" w:rsidP="00B1332A"/>
          <w:p w:rsidR="00B1332A" w:rsidRDefault="00B1332A" w:rsidP="00B1332A"/>
          <w:p w:rsidR="00B1332A" w:rsidRDefault="00B1332A" w:rsidP="00B1332A"/>
        </w:tc>
        <w:tc>
          <w:tcPr>
            <w:tcW w:w="3510" w:type="dxa"/>
          </w:tcPr>
          <w:p w:rsidR="00B1332A" w:rsidRDefault="00B1332A" w:rsidP="00B1332A"/>
        </w:tc>
        <w:tc>
          <w:tcPr>
            <w:tcW w:w="3618" w:type="dxa"/>
          </w:tcPr>
          <w:p w:rsidR="00B1332A" w:rsidRDefault="00B1332A" w:rsidP="00B1332A"/>
        </w:tc>
      </w:tr>
    </w:tbl>
    <w:p w:rsidR="00563BFD" w:rsidRDefault="00563BFD" w:rsidP="00563BFD">
      <w:pPr>
        <w:jc w:val="right"/>
      </w:pPr>
    </w:p>
    <w:p w:rsidR="00B1332A" w:rsidRDefault="00B1332A" w:rsidP="00B1332A">
      <w:bookmarkStart w:id="0" w:name="_GoBack"/>
      <w:bookmarkEnd w:id="0"/>
      <w:r w:rsidRPr="00B1332A">
        <w:rPr>
          <w:noProof/>
        </w:rPr>
        <w:lastRenderedPageBreak/>
        <w:drawing>
          <wp:inline distT="0" distB="0" distL="0" distR="0" wp14:anchorId="43E260B0" wp14:editId="5EA41966">
            <wp:extent cx="5700712" cy="5179365"/>
            <wp:effectExtent l="0" t="0" r="0" b="2540"/>
            <wp:docPr id="55299" name="Picture 4" descr="Table 2.1 is titled Common Neurotransmitters and Their Major Functions.  This table has two columns and 9 rows. The column  headings are &quot;Neurotransmitter&quot;  and &quot;Functions.&quot;  Acetylcholine is in the second row and its functions are motor control over muscles, attention, memory, learning, and sleeping. Epinephrine is in the third row and it function is energy.  Norepinephrine is in the fourth row and its function are arousal and alertness.  Serotonin is in the fifth row and it's function are emotional states, impulse control, and dreaming.  Dopamine is in the sixth row and its functions are reward, motivation, and motor control over voluntary movement. GABA (gamma-aminobutyric acid) is in the seventh row and its functions are inhibition of action potentials, anxiety reduction, and intoxication (through alcohol).  Glutamate is in the eighth row and its functions are enhancement of action potentials, learning, and memory.  Endorphins is in the ninth row and its functions are pain reduction and re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4" descr="Table 2.1 is titled Common Neurotransmitters and Their Major Functions.  This table has two columns and 9 rows. The column  headings are &quot;Neurotransmitter&quot;  and &quot;Functions.&quot;  Acetylcholine is in the second row and its functions are motor control over muscles, attention, memory, learning, and sleeping. Epinephrine is in the third row and it function is energy.  Norepinephrine is in the fourth row and its function are arousal and alertness.  Serotonin is in the fifth row and it's function are emotional states, impulse control, and dreaming.  Dopamine is in the sixth row and its functions are reward, motivation, and motor control over voluntary movement. GABA (gamma-aminobutyric acid) is in the seventh row and its functions are inhibition of action potentials, anxiety reduction, and intoxication (through alcohol).  Glutamate is in the eighth row and its functions are enhancement of action potentials, learning, and memory.  Endorphins is in the ninth row and its functions are pain reduction and reward.  "/>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712" cy="5179365"/>
                    </a:xfrm>
                    <a:prstGeom prst="rect">
                      <a:avLst/>
                    </a:prstGeom>
                    <a:noFill/>
                    <a:ln>
                      <a:noFill/>
                    </a:ln>
                    <a:extLst/>
                  </pic:spPr>
                </pic:pic>
              </a:graphicData>
            </a:graphic>
          </wp:inline>
        </w:drawing>
      </w:r>
    </w:p>
    <w:sectPr w:rsidR="00B1332A" w:rsidSect="00B133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3A" w:rsidRDefault="008B633A" w:rsidP="00563BFD">
      <w:pPr>
        <w:spacing w:after="0" w:line="240" w:lineRule="auto"/>
      </w:pPr>
      <w:r>
        <w:separator/>
      </w:r>
    </w:p>
  </w:endnote>
  <w:endnote w:type="continuationSeparator" w:id="0">
    <w:p w:rsidR="008B633A" w:rsidRDefault="008B633A" w:rsidP="0056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4E" w:rsidRDefault="00AA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5BC975C48684D89A55FEC03E053807D"/>
      </w:placeholder>
      <w:temporary/>
      <w:showingPlcHdr/>
      <w15:appearance w15:val="hidden"/>
    </w:sdtPr>
    <w:sdtContent>
      <w:p w:rsidR="00AA454E" w:rsidRDefault="00AA454E">
        <w:pPr>
          <w:pStyle w:val="Footer"/>
        </w:pPr>
        <w:r>
          <w:t>[Type here]</w:t>
        </w:r>
      </w:p>
    </w:sdtContent>
  </w:sdt>
  <w:p w:rsidR="00AA454E" w:rsidRDefault="00AA4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4E" w:rsidRDefault="00AA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3A" w:rsidRDefault="008B633A" w:rsidP="00563BFD">
      <w:pPr>
        <w:spacing w:after="0" w:line="240" w:lineRule="auto"/>
      </w:pPr>
      <w:r>
        <w:separator/>
      </w:r>
    </w:p>
  </w:footnote>
  <w:footnote w:type="continuationSeparator" w:id="0">
    <w:p w:rsidR="008B633A" w:rsidRDefault="008B633A" w:rsidP="0056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4E" w:rsidRDefault="00AA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FD" w:rsidRPr="00AA454E" w:rsidRDefault="00563BFD" w:rsidP="00AA4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4E" w:rsidRDefault="00AA4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FD"/>
    <w:rsid w:val="00325B72"/>
    <w:rsid w:val="0047752B"/>
    <w:rsid w:val="00563BFD"/>
    <w:rsid w:val="00641214"/>
    <w:rsid w:val="006C3537"/>
    <w:rsid w:val="006D3734"/>
    <w:rsid w:val="008B633A"/>
    <w:rsid w:val="00966CB3"/>
    <w:rsid w:val="009B6E94"/>
    <w:rsid w:val="00AA454E"/>
    <w:rsid w:val="00B1332A"/>
    <w:rsid w:val="00B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33893-046F-497E-97B6-72BCA57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FD"/>
  </w:style>
  <w:style w:type="paragraph" w:styleId="Footer">
    <w:name w:val="footer"/>
    <w:basedOn w:val="Normal"/>
    <w:link w:val="FooterChar"/>
    <w:uiPriority w:val="99"/>
    <w:unhideWhenUsed/>
    <w:rsid w:val="0056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FD"/>
  </w:style>
  <w:style w:type="paragraph" w:styleId="BalloonText">
    <w:name w:val="Balloon Text"/>
    <w:basedOn w:val="Normal"/>
    <w:link w:val="BalloonTextChar"/>
    <w:uiPriority w:val="99"/>
    <w:semiHidden/>
    <w:unhideWhenUsed/>
    <w:rsid w:val="00641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14"/>
    <w:rPr>
      <w:rFonts w:ascii="Segoe UI" w:hAnsi="Segoe UI" w:cs="Segoe UI"/>
      <w:sz w:val="18"/>
      <w:szCs w:val="18"/>
    </w:rPr>
  </w:style>
  <w:style w:type="character" w:styleId="Hyperlink">
    <w:name w:val="Hyperlink"/>
    <w:basedOn w:val="DefaultParagraphFont"/>
    <w:uiPriority w:val="99"/>
    <w:unhideWhenUsed/>
    <w:rsid w:val="00B13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arn.genetics.utah.edu/content/addiction/mou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C975C48684D89A55FEC03E053807D"/>
        <w:category>
          <w:name w:val="General"/>
          <w:gallery w:val="placeholder"/>
        </w:category>
        <w:types>
          <w:type w:val="bbPlcHdr"/>
        </w:types>
        <w:behaviors>
          <w:behavior w:val="content"/>
        </w:behaviors>
        <w:guid w:val="{6305466D-3433-4259-8729-01A647E58018}"/>
      </w:docPartPr>
      <w:docPartBody>
        <w:p w:rsidR="00000000" w:rsidRDefault="005B31D9" w:rsidP="005B31D9">
          <w:pPr>
            <w:pStyle w:val="35BC975C48684D89A55FEC03E053807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9"/>
    <w:rsid w:val="001031DD"/>
    <w:rsid w:val="005B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BC975C48684D89A55FEC03E053807D">
    <w:name w:val="35BC975C48684D89A55FEC03E053807D"/>
    <w:rsid w:val="005B3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Onna</dc:creator>
  <cp:lastModifiedBy>Lynch, Joel E.</cp:lastModifiedBy>
  <cp:revision>3</cp:revision>
  <cp:lastPrinted>2018-02-08T19:52:00Z</cp:lastPrinted>
  <dcterms:created xsi:type="dcterms:W3CDTF">2020-07-07T18:20:00Z</dcterms:created>
  <dcterms:modified xsi:type="dcterms:W3CDTF">2021-01-11T18:48:00Z</dcterms:modified>
</cp:coreProperties>
</file>